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2"/>
        <w:gridCol w:w="3823"/>
      </w:tblGrid>
      <w:tr w:rsidR="00613C5C" w:rsidRPr="00675FD6" w14:paraId="06762171" w14:textId="77777777" w:rsidTr="007A4D6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3760A" w14:textId="77777777" w:rsidR="00613C5C" w:rsidRPr="002D04B3" w:rsidRDefault="00613C5C" w:rsidP="007A4D6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D0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43F1D" w14:textId="77777777" w:rsidR="00613C5C" w:rsidRPr="002D04B3" w:rsidRDefault="00613C5C" w:rsidP="006B6B8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2D04B3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2D04B3">
              <w:rPr>
                <w:sz w:val="24"/>
                <w:szCs w:val="24"/>
                <w:lang w:val="ru-RU"/>
              </w:rPr>
              <w:br/>
            </w:r>
            <w:r w:rsidRPr="002D04B3">
              <w:rPr>
                <w:color w:val="000000"/>
                <w:sz w:val="24"/>
                <w:szCs w:val="24"/>
                <w:lang w:val="ru-RU"/>
              </w:rPr>
              <w:t>к Правилам присвоения</w:t>
            </w:r>
            <w:r w:rsidRPr="002D04B3">
              <w:rPr>
                <w:sz w:val="24"/>
                <w:szCs w:val="24"/>
                <w:lang w:val="ru-RU"/>
              </w:rPr>
              <w:br/>
            </w:r>
            <w:r w:rsidRPr="002D04B3">
              <w:rPr>
                <w:color w:val="000000"/>
                <w:sz w:val="24"/>
                <w:szCs w:val="24"/>
                <w:lang w:val="ru-RU"/>
              </w:rPr>
              <w:t>ученых званий (ассоциированный</w:t>
            </w:r>
            <w:r w:rsidRPr="002D04B3">
              <w:rPr>
                <w:sz w:val="24"/>
                <w:szCs w:val="24"/>
                <w:lang w:val="ru-RU"/>
              </w:rPr>
              <w:br/>
            </w:r>
            <w:r w:rsidRPr="002D04B3">
              <w:rPr>
                <w:color w:val="000000"/>
                <w:sz w:val="24"/>
                <w:szCs w:val="24"/>
                <w:lang w:val="ru-RU"/>
              </w:rPr>
              <w:t>профессор (доцент), профессор)</w:t>
            </w:r>
          </w:p>
        </w:tc>
      </w:tr>
    </w:tbl>
    <w:p w14:paraId="7CEDA0B9" w14:textId="77777777" w:rsidR="00613C5C" w:rsidRDefault="00613C5C" w:rsidP="00613C5C">
      <w:pPr>
        <w:spacing w:after="0"/>
        <w:jc w:val="both"/>
        <w:rPr>
          <w:color w:val="FF0000"/>
          <w:sz w:val="24"/>
          <w:szCs w:val="24"/>
          <w:lang w:val="ru-RU"/>
        </w:rPr>
      </w:pPr>
      <w:r w:rsidRPr="002D04B3">
        <w:rPr>
          <w:color w:val="FF0000"/>
          <w:sz w:val="24"/>
          <w:szCs w:val="24"/>
          <w:lang w:val="ru-RU"/>
        </w:rPr>
        <w:t xml:space="preserve"> </w:t>
      </w:r>
      <w:r w:rsidRPr="002D04B3">
        <w:rPr>
          <w:color w:val="FF0000"/>
          <w:sz w:val="24"/>
          <w:szCs w:val="24"/>
        </w:rPr>
        <w:t>     </w:t>
      </w:r>
      <w:r w:rsidRPr="002D04B3">
        <w:rPr>
          <w:color w:val="FF0000"/>
          <w:sz w:val="24"/>
          <w:szCs w:val="24"/>
          <w:lang w:val="ru-RU"/>
        </w:rPr>
        <w:t xml:space="preserve"> </w:t>
      </w:r>
    </w:p>
    <w:p w14:paraId="74BCFFE4" w14:textId="77777777" w:rsidR="006B6B85" w:rsidRPr="002D04B3" w:rsidRDefault="006B6B85" w:rsidP="00613C5C">
      <w:pPr>
        <w:spacing w:after="0"/>
        <w:jc w:val="both"/>
        <w:rPr>
          <w:sz w:val="24"/>
          <w:szCs w:val="24"/>
          <w:lang w:val="ru-RU"/>
        </w:rPr>
      </w:pPr>
    </w:p>
    <w:p w14:paraId="330E327C" w14:textId="77777777" w:rsidR="007E11CD" w:rsidRPr="002D04B3" w:rsidRDefault="00613C5C" w:rsidP="007E11CD">
      <w:pPr>
        <w:spacing w:after="0"/>
        <w:jc w:val="center"/>
        <w:rPr>
          <w:sz w:val="24"/>
          <w:szCs w:val="24"/>
          <w:lang w:val="ru-RU"/>
        </w:rPr>
      </w:pPr>
      <w:bookmarkStart w:id="0" w:name="z78"/>
      <w:r w:rsidRPr="002D04B3">
        <w:rPr>
          <w:b/>
          <w:color w:val="000000"/>
          <w:sz w:val="24"/>
          <w:szCs w:val="24"/>
          <w:lang w:val="ru-RU"/>
        </w:rPr>
        <w:t>СПРАВКА</w:t>
      </w:r>
      <w:bookmarkEnd w:id="0"/>
    </w:p>
    <w:p w14:paraId="5E0C07BC" w14:textId="77777777" w:rsidR="005A0E7B" w:rsidRPr="00D357FC" w:rsidRDefault="00613C5C" w:rsidP="0004053E">
      <w:pPr>
        <w:spacing w:after="0" w:line="240" w:lineRule="auto"/>
        <w:jc w:val="center"/>
        <w:rPr>
          <w:sz w:val="24"/>
          <w:szCs w:val="24"/>
          <w:lang w:val="ru-RU"/>
        </w:rPr>
      </w:pPr>
      <w:r w:rsidRPr="00D357FC">
        <w:rPr>
          <w:sz w:val="24"/>
          <w:szCs w:val="24"/>
          <w:lang w:val="ru-RU"/>
        </w:rPr>
        <w:t>о соискателе ученого звания</w:t>
      </w:r>
      <w:r w:rsidR="00972E01" w:rsidRPr="00D357FC">
        <w:rPr>
          <w:sz w:val="24"/>
          <w:szCs w:val="24"/>
          <w:lang w:val="ru-RU"/>
        </w:rPr>
        <w:t xml:space="preserve"> </w:t>
      </w:r>
    </w:p>
    <w:p w14:paraId="032BC9DD" w14:textId="77777777" w:rsidR="005A0E7B" w:rsidRPr="00D357FC" w:rsidRDefault="00972E01" w:rsidP="0004053E">
      <w:pPr>
        <w:spacing w:after="0" w:line="240" w:lineRule="auto"/>
        <w:jc w:val="center"/>
        <w:rPr>
          <w:sz w:val="24"/>
          <w:szCs w:val="24"/>
          <w:lang w:val="ru-RU"/>
        </w:rPr>
      </w:pPr>
      <w:r w:rsidRPr="00D357FC">
        <w:rPr>
          <w:b/>
          <w:bCs/>
          <w:sz w:val="24"/>
          <w:szCs w:val="24"/>
          <w:u w:val="single"/>
          <w:lang w:val="ru-RU"/>
        </w:rPr>
        <w:t>ассоциированн</w:t>
      </w:r>
      <w:r w:rsidR="0004053E" w:rsidRPr="00D357FC">
        <w:rPr>
          <w:b/>
          <w:bCs/>
          <w:sz w:val="24"/>
          <w:szCs w:val="24"/>
          <w:u w:val="single"/>
          <w:lang w:val="ru-RU"/>
        </w:rPr>
        <w:t>ого</w:t>
      </w:r>
      <w:r w:rsidRPr="00D357FC">
        <w:rPr>
          <w:b/>
          <w:bCs/>
          <w:sz w:val="24"/>
          <w:szCs w:val="24"/>
          <w:u w:val="single"/>
          <w:lang w:val="ru-RU"/>
        </w:rPr>
        <w:t xml:space="preserve"> профессор</w:t>
      </w:r>
      <w:r w:rsidR="0004053E" w:rsidRPr="00D357FC">
        <w:rPr>
          <w:b/>
          <w:bCs/>
          <w:sz w:val="24"/>
          <w:szCs w:val="24"/>
          <w:u w:val="single"/>
          <w:lang w:val="ru-RU"/>
        </w:rPr>
        <w:t>а</w:t>
      </w:r>
      <w:r w:rsidRPr="00D357FC">
        <w:rPr>
          <w:sz w:val="24"/>
          <w:szCs w:val="24"/>
          <w:lang w:val="ru-RU"/>
        </w:rPr>
        <w:t xml:space="preserve"> </w:t>
      </w:r>
    </w:p>
    <w:p w14:paraId="687176AF" w14:textId="0E919C74" w:rsidR="0004053E" w:rsidRPr="00D357FC" w:rsidRDefault="00613C5C" w:rsidP="0004053E">
      <w:pPr>
        <w:spacing w:after="0" w:line="240" w:lineRule="auto"/>
        <w:jc w:val="center"/>
        <w:rPr>
          <w:sz w:val="24"/>
          <w:szCs w:val="24"/>
          <w:u w:val="single"/>
          <w:lang w:val="ru-RU"/>
        </w:rPr>
      </w:pPr>
      <w:r w:rsidRPr="00D357FC">
        <w:rPr>
          <w:sz w:val="24"/>
          <w:szCs w:val="24"/>
          <w:lang w:val="ru-RU"/>
        </w:rPr>
        <w:t xml:space="preserve">по специальности </w:t>
      </w:r>
      <w:r w:rsidR="007D3368" w:rsidRPr="00D357FC">
        <w:rPr>
          <w:sz w:val="24"/>
          <w:szCs w:val="24"/>
          <w:lang w:val="ru-RU"/>
        </w:rPr>
        <w:t xml:space="preserve"> </w:t>
      </w:r>
      <w:r w:rsidR="006B083B" w:rsidRPr="00D357FC">
        <w:rPr>
          <w:sz w:val="24"/>
          <w:szCs w:val="24"/>
          <w:u w:val="single"/>
          <w:lang w:val="ru-RU"/>
        </w:rPr>
        <w:t xml:space="preserve"> </w:t>
      </w:r>
    </w:p>
    <w:p w14:paraId="5C7D2699" w14:textId="0AD35506" w:rsidR="00613C5C" w:rsidRPr="00D357FC" w:rsidRDefault="006168E2" w:rsidP="0004053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D357FC">
        <w:rPr>
          <w:b/>
          <w:bCs/>
          <w:sz w:val="24"/>
          <w:szCs w:val="24"/>
          <w:u w:val="single"/>
          <w:lang w:val="ru-RU"/>
        </w:rPr>
        <w:t>20500 Инжиниринг материалов (</w:t>
      </w:r>
      <w:r w:rsidR="006B083B" w:rsidRPr="00D357FC">
        <w:rPr>
          <w:b/>
          <w:bCs/>
          <w:sz w:val="24"/>
          <w:szCs w:val="24"/>
          <w:u w:val="single"/>
          <w:lang w:val="ru-RU"/>
        </w:rPr>
        <w:t xml:space="preserve">20506 </w:t>
      </w:r>
      <w:r w:rsidRPr="00D357FC">
        <w:rPr>
          <w:b/>
          <w:bCs/>
          <w:sz w:val="24"/>
          <w:szCs w:val="24"/>
          <w:u w:val="single"/>
          <w:lang w:val="ru-RU"/>
        </w:rPr>
        <w:t>–</w:t>
      </w:r>
      <w:r w:rsidR="006B083B" w:rsidRPr="00D357FC">
        <w:rPr>
          <w:b/>
          <w:bCs/>
          <w:sz w:val="24"/>
          <w:szCs w:val="24"/>
          <w:u w:val="single"/>
          <w:lang w:val="ru-RU"/>
        </w:rPr>
        <w:t xml:space="preserve"> </w:t>
      </w:r>
      <w:r w:rsidR="007407DC" w:rsidRPr="00D357FC">
        <w:rPr>
          <w:b/>
          <w:bCs/>
          <w:sz w:val="24"/>
          <w:szCs w:val="24"/>
          <w:u w:val="single"/>
          <w:lang w:val="ru-RU"/>
        </w:rPr>
        <w:t>Металлургия)</w:t>
      </w:r>
    </w:p>
    <w:p w14:paraId="483E97F8" w14:textId="308CBA78" w:rsidR="00613C5C" w:rsidRPr="00D357FC" w:rsidRDefault="00613C5C" w:rsidP="00AC2CB4">
      <w:pPr>
        <w:spacing w:after="0" w:line="360" w:lineRule="auto"/>
        <w:ind w:left="851"/>
        <w:jc w:val="both"/>
        <w:rPr>
          <w:sz w:val="20"/>
          <w:szCs w:val="20"/>
          <w:lang w:val="ru-RU"/>
        </w:rPr>
      </w:pPr>
      <w:r w:rsidRPr="00D357FC">
        <w:rPr>
          <w:sz w:val="20"/>
          <w:szCs w:val="20"/>
          <w:lang w:val="ru-RU"/>
        </w:rPr>
        <w:t xml:space="preserve"> </w:t>
      </w:r>
      <w:r w:rsidRPr="00D357FC">
        <w:rPr>
          <w:sz w:val="20"/>
          <w:szCs w:val="20"/>
        </w:rPr>
        <w:t>     </w:t>
      </w:r>
      <w:r w:rsidRPr="00D357FC">
        <w:rPr>
          <w:sz w:val="20"/>
          <w:szCs w:val="20"/>
          <w:lang w:val="ru-RU"/>
        </w:rPr>
        <w:t xml:space="preserve"> </w:t>
      </w:r>
      <w:r w:rsidRPr="00D357FC">
        <w:rPr>
          <w:sz w:val="20"/>
          <w:szCs w:val="20"/>
        </w:rPr>
        <w:t>     </w:t>
      </w:r>
      <w:r w:rsidRPr="00D357FC">
        <w:rPr>
          <w:sz w:val="20"/>
          <w:szCs w:val="20"/>
          <w:lang w:val="ru-RU"/>
        </w:rPr>
        <w:t xml:space="preserve"> </w:t>
      </w:r>
      <w:r w:rsidRPr="00D357FC">
        <w:rPr>
          <w:sz w:val="20"/>
          <w:szCs w:val="20"/>
        </w:rPr>
        <w:t>     </w:t>
      </w:r>
      <w:r w:rsidRPr="00D357FC">
        <w:rPr>
          <w:sz w:val="20"/>
          <w:szCs w:val="20"/>
          <w:lang w:val="ru-RU"/>
        </w:rPr>
        <w:t xml:space="preserve"> </w:t>
      </w:r>
      <w:r w:rsidRPr="00D357FC">
        <w:rPr>
          <w:sz w:val="20"/>
          <w:szCs w:val="20"/>
        </w:rPr>
        <w:t>     </w:t>
      </w:r>
      <w:r w:rsidR="007407DC" w:rsidRPr="00D357FC">
        <w:rPr>
          <w:sz w:val="20"/>
          <w:szCs w:val="20"/>
          <w:lang w:val="ru-RU"/>
        </w:rPr>
        <w:t xml:space="preserve">                  </w:t>
      </w:r>
      <w:r w:rsidRPr="00D357FC">
        <w:rPr>
          <w:sz w:val="20"/>
          <w:szCs w:val="20"/>
          <w:lang w:val="ru-RU"/>
        </w:rPr>
        <w:t>(шифр и наименование специальности)</w:t>
      </w:r>
    </w:p>
    <w:p w14:paraId="792C0FB5" w14:textId="77777777" w:rsidR="00972E01" w:rsidRPr="007D3368" w:rsidRDefault="00972E01" w:rsidP="00613C5C">
      <w:pPr>
        <w:spacing w:after="0"/>
        <w:jc w:val="both"/>
        <w:rPr>
          <w:lang w:val="ru-RU"/>
        </w:rPr>
      </w:pPr>
    </w:p>
    <w:tbl>
      <w:tblPr>
        <w:tblW w:w="503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48"/>
        <w:gridCol w:w="4281"/>
        <w:gridCol w:w="4674"/>
      </w:tblGrid>
      <w:tr w:rsidR="00613C5C" w:rsidRPr="007D3368" w14:paraId="4E048B32" w14:textId="77777777" w:rsidTr="009A3A86">
        <w:trPr>
          <w:trHeight w:val="32"/>
        </w:trPr>
        <w:tc>
          <w:tcPr>
            <w:tcW w:w="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8DD83" w14:textId="77777777" w:rsidR="00613C5C" w:rsidRPr="002D04B3" w:rsidRDefault="00613C5C" w:rsidP="0016734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D04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6AAF5" w14:textId="77777777" w:rsidR="00613C5C" w:rsidRPr="002D04B3" w:rsidRDefault="00613C5C" w:rsidP="00DF5472">
            <w:pPr>
              <w:spacing w:after="20"/>
              <w:ind w:left="99" w:right="152"/>
              <w:jc w:val="both"/>
              <w:rPr>
                <w:sz w:val="24"/>
                <w:szCs w:val="24"/>
                <w:lang w:val="ru-RU"/>
              </w:rPr>
            </w:pPr>
            <w:r w:rsidRPr="002D04B3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75A6B" w14:textId="2FC28395" w:rsidR="00613C5C" w:rsidRPr="00167349" w:rsidRDefault="007407DC" w:rsidP="003B30D8">
            <w:pPr>
              <w:spacing w:after="20"/>
              <w:ind w:left="127"/>
              <w:rPr>
                <w:b/>
                <w:bCs/>
                <w:sz w:val="24"/>
                <w:szCs w:val="24"/>
                <w:lang w:val="ru-RU"/>
              </w:rPr>
            </w:pPr>
            <w:r w:rsidRPr="00167349">
              <w:rPr>
                <w:rFonts w:eastAsia="Calibri"/>
                <w:b/>
                <w:bCs/>
                <w:sz w:val="24"/>
                <w:szCs w:val="24"/>
                <w:lang w:val="ru-RU"/>
              </w:rPr>
              <w:t>Махамбетов Ерболат Нысаналыулы</w:t>
            </w:r>
          </w:p>
        </w:tc>
      </w:tr>
      <w:tr w:rsidR="00613C5C" w:rsidRPr="00675FD6" w14:paraId="3E5C1A67" w14:textId="77777777" w:rsidTr="009A3A86">
        <w:trPr>
          <w:trHeight w:val="1980"/>
        </w:trPr>
        <w:tc>
          <w:tcPr>
            <w:tcW w:w="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CCC37" w14:textId="77777777" w:rsidR="00613C5C" w:rsidRPr="002D04B3" w:rsidRDefault="00613C5C" w:rsidP="0016734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D04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325A8" w14:textId="77777777" w:rsidR="00613C5C" w:rsidRPr="002D04B3" w:rsidRDefault="00613C5C" w:rsidP="00DF5472">
            <w:pPr>
              <w:spacing w:after="20"/>
              <w:ind w:left="99" w:right="152"/>
              <w:jc w:val="both"/>
              <w:rPr>
                <w:sz w:val="24"/>
                <w:szCs w:val="24"/>
                <w:lang w:val="ru-RU"/>
              </w:rPr>
            </w:pPr>
            <w:r w:rsidRPr="002D04B3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2D04B3">
              <w:rPr>
                <w:color w:val="000000"/>
                <w:sz w:val="24"/>
                <w:szCs w:val="24"/>
              </w:rPr>
              <w:t>PhD</w:t>
            </w:r>
            <w:r w:rsidRPr="002D04B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2D04B3">
              <w:rPr>
                <w:color w:val="000000"/>
                <w:sz w:val="24"/>
                <w:szCs w:val="24"/>
              </w:rPr>
              <w:t>PhD</w:t>
            </w:r>
            <w:r w:rsidRPr="002D04B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2D04B3">
              <w:rPr>
                <w:color w:val="000000"/>
                <w:sz w:val="24"/>
                <w:szCs w:val="24"/>
              </w:rPr>
              <w:t>PhD</w:t>
            </w:r>
            <w:r w:rsidRPr="002D04B3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6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81861" w14:textId="32F70F77" w:rsidR="00613C5C" w:rsidRPr="002D04B3" w:rsidRDefault="00801868" w:rsidP="00167349">
            <w:pPr>
              <w:spacing w:after="20"/>
              <w:ind w:left="127" w:right="117"/>
              <w:rPr>
                <w:sz w:val="24"/>
                <w:szCs w:val="24"/>
                <w:lang w:val="ru-RU"/>
              </w:rPr>
            </w:pPr>
            <w:r w:rsidRPr="00801868">
              <w:rPr>
                <w:rFonts w:eastAsia="Calibri"/>
                <w:sz w:val="24"/>
                <w:szCs w:val="24"/>
                <w:lang w:val="ru-RU"/>
              </w:rPr>
              <w:t xml:space="preserve">Доктор философии (PhD) по специальности 6D070900 «Металлургия», Решением КОКСОН МОН РК </w:t>
            </w:r>
            <w:r w:rsidR="006834D1">
              <w:rPr>
                <w:rFonts w:eastAsia="Calibri"/>
                <w:sz w:val="24"/>
                <w:szCs w:val="24"/>
                <w:lang w:val="ru-RU"/>
              </w:rPr>
              <w:t xml:space="preserve">                </w:t>
            </w:r>
            <w:r w:rsidR="007C0DB2">
              <w:rPr>
                <w:rFonts w:eastAsia="Calibri"/>
                <w:sz w:val="24"/>
                <w:szCs w:val="24"/>
                <w:lang w:val="ru-RU"/>
              </w:rPr>
              <w:br/>
            </w:r>
            <w:r w:rsidRPr="006834D1">
              <w:rPr>
                <w:rFonts w:eastAsia="Calibri"/>
                <w:b/>
                <w:bCs/>
                <w:sz w:val="24"/>
                <w:szCs w:val="24"/>
                <w:lang w:val="ru-RU"/>
              </w:rPr>
              <w:t>от 24 ноября 2021 года</w:t>
            </w:r>
            <w:r w:rsidRPr="00801868">
              <w:rPr>
                <w:rFonts w:eastAsia="Calibri"/>
                <w:sz w:val="24"/>
                <w:szCs w:val="24"/>
                <w:lang w:val="ru-RU"/>
              </w:rPr>
              <w:t xml:space="preserve"> (Приказ № 810)</w:t>
            </w:r>
          </w:p>
        </w:tc>
      </w:tr>
      <w:tr w:rsidR="007D3368" w:rsidRPr="007D3368" w14:paraId="2943E3B5" w14:textId="77777777" w:rsidTr="009A3A86">
        <w:trPr>
          <w:trHeight w:val="32"/>
        </w:trPr>
        <w:tc>
          <w:tcPr>
            <w:tcW w:w="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DC119" w14:textId="77777777" w:rsidR="007D3368" w:rsidRPr="002D04B3" w:rsidRDefault="007D3368" w:rsidP="0016734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D04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5DA91" w14:textId="77777777" w:rsidR="007D3368" w:rsidRPr="002D04B3" w:rsidRDefault="007D3368" w:rsidP="00DF5472">
            <w:pPr>
              <w:spacing w:after="20"/>
              <w:ind w:left="99" w:right="152"/>
              <w:jc w:val="both"/>
              <w:rPr>
                <w:sz w:val="24"/>
                <w:szCs w:val="24"/>
              </w:rPr>
            </w:pPr>
            <w:r w:rsidRPr="002D04B3">
              <w:rPr>
                <w:color w:val="000000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6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E912B" w14:textId="6A7CB8EB" w:rsidR="007D3368" w:rsidRPr="002D04B3" w:rsidRDefault="009B28A7" w:rsidP="009B28A7">
            <w:pPr>
              <w:ind w:lef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7D3368" w:rsidRPr="007D3368" w14:paraId="7B4D3D4F" w14:textId="77777777" w:rsidTr="009A3A86">
        <w:trPr>
          <w:trHeight w:val="32"/>
        </w:trPr>
        <w:tc>
          <w:tcPr>
            <w:tcW w:w="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35C5D" w14:textId="77777777" w:rsidR="007D3368" w:rsidRPr="002D04B3" w:rsidRDefault="007D3368" w:rsidP="0016734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D04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B2BCF" w14:textId="77777777" w:rsidR="007D3368" w:rsidRPr="002D04B3" w:rsidRDefault="007D3368" w:rsidP="00DF5472">
            <w:pPr>
              <w:spacing w:after="20"/>
              <w:ind w:left="99" w:right="152"/>
              <w:jc w:val="both"/>
              <w:rPr>
                <w:sz w:val="24"/>
                <w:szCs w:val="24"/>
              </w:rPr>
            </w:pPr>
            <w:r w:rsidRPr="002D04B3">
              <w:rPr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C7DBC" w14:textId="25BE0777" w:rsidR="007D3368" w:rsidRPr="002D04B3" w:rsidRDefault="009B28A7" w:rsidP="009B28A7">
            <w:pPr>
              <w:spacing w:after="20"/>
              <w:ind w:lef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14:paraId="578097D2" w14:textId="77777777" w:rsidR="007D3368" w:rsidRPr="002D04B3" w:rsidRDefault="007D3368" w:rsidP="009B28A7">
            <w:pPr>
              <w:spacing w:after="20"/>
              <w:ind w:left="127"/>
              <w:jc w:val="center"/>
              <w:rPr>
                <w:sz w:val="24"/>
                <w:szCs w:val="24"/>
              </w:rPr>
            </w:pPr>
          </w:p>
        </w:tc>
      </w:tr>
      <w:tr w:rsidR="007D3368" w:rsidRPr="00675FD6" w14:paraId="58EE118E" w14:textId="77777777" w:rsidTr="009A3A86">
        <w:trPr>
          <w:trHeight w:val="32"/>
        </w:trPr>
        <w:tc>
          <w:tcPr>
            <w:tcW w:w="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600B9" w14:textId="77777777" w:rsidR="007D3368" w:rsidRPr="002D04B3" w:rsidRDefault="007D3368" w:rsidP="0016734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D04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6B150" w14:textId="77777777" w:rsidR="007D3368" w:rsidRPr="002D04B3" w:rsidRDefault="007D3368" w:rsidP="00DF5472">
            <w:pPr>
              <w:spacing w:after="20"/>
              <w:ind w:left="99" w:right="152"/>
              <w:jc w:val="both"/>
              <w:rPr>
                <w:sz w:val="24"/>
                <w:szCs w:val="24"/>
                <w:lang w:val="ru-RU"/>
              </w:rPr>
            </w:pPr>
            <w:r w:rsidRPr="002D04B3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E395C" w14:textId="77777777" w:rsidR="00F94D21" w:rsidRPr="002D04B3" w:rsidRDefault="00F94D21" w:rsidP="002249EE">
            <w:pPr>
              <w:pStyle w:val="a5"/>
              <w:numPr>
                <w:ilvl w:val="0"/>
                <w:numId w:val="1"/>
              </w:numPr>
              <w:spacing w:after="20"/>
              <w:ind w:left="128" w:right="114" w:firstLine="0"/>
              <w:jc w:val="both"/>
              <w:rPr>
                <w:sz w:val="24"/>
                <w:szCs w:val="24"/>
                <w:lang w:val="ru-RU"/>
              </w:rPr>
            </w:pPr>
            <w:r w:rsidRPr="002D04B3">
              <w:rPr>
                <w:sz w:val="24"/>
                <w:szCs w:val="24"/>
                <w:lang w:val="ru-RU"/>
              </w:rPr>
              <w:t>И</w:t>
            </w:r>
            <w:r w:rsidR="00822FCD" w:rsidRPr="002D04B3">
              <w:rPr>
                <w:sz w:val="24"/>
                <w:szCs w:val="24"/>
                <w:lang w:val="ru-RU"/>
              </w:rPr>
              <w:t>нженер сотрудник лаборатории «Пирометаллургических процессов» (Приказ № 50 л/с от 01.09.2015 г.);</w:t>
            </w:r>
          </w:p>
          <w:p w14:paraId="1886D759" w14:textId="3F1746D2" w:rsidR="00F94D21" w:rsidRPr="002D04B3" w:rsidRDefault="00F94D21" w:rsidP="002249EE">
            <w:pPr>
              <w:pStyle w:val="a5"/>
              <w:numPr>
                <w:ilvl w:val="0"/>
                <w:numId w:val="1"/>
              </w:numPr>
              <w:spacing w:after="20"/>
              <w:ind w:left="128" w:right="114" w:firstLine="0"/>
              <w:jc w:val="both"/>
              <w:rPr>
                <w:sz w:val="24"/>
                <w:szCs w:val="24"/>
                <w:lang w:val="ru-RU"/>
              </w:rPr>
            </w:pPr>
            <w:r w:rsidRPr="002D04B3">
              <w:rPr>
                <w:sz w:val="24"/>
                <w:szCs w:val="24"/>
                <w:lang w:val="ru-RU"/>
              </w:rPr>
              <w:t>М</w:t>
            </w:r>
            <w:r w:rsidR="00E03053" w:rsidRPr="002D04B3">
              <w:rPr>
                <w:sz w:val="24"/>
                <w:szCs w:val="24"/>
                <w:lang w:val="ru-RU"/>
              </w:rPr>
              <w:t xml:space="preserve">ладший научный сотрудник лаборатории «Пирометаллургических процессов» (Приказ № </w:t>
            </w:r>
            <w:r w:rsidR="00387C8F" w:rsidRPr="002D04B3">
              <w:rPr>
                <w:sz w:val="24"/>
                <w:szCs w:val="24"/>
                <w:lang w:val="ru-RU"/>
              </w:rPr>
              <w:t>13</w:t>
            </w:r>
            <w:r w:rsidR="00E03053" w:rsidRPr="002D04B3">
              <w:rPr>
                <w:sz w:val="24"/>
                <w:szCs w:val="24"/>
                <w:lang w:val="ru-RU"/>
              </w:rPr>
              <w:t xml:space="preserve"> л/с </w:t>
            </w:r>
            <w:r w:rsidR="00073DFC">
              <w:rPr>
                <w:sz w:val="24"/>
                <w:szCs w:val="24"/>
                <w:lang w:val="ru-RU"/>
              </w:rPr>
              <w:br/>
            </w:r>
            <w:r w:rsidR="00E03053" w:rsidRPr="002D04B3">
              <w:rPr>
                <w:sz w:val="24"/>
                <w:szCs w:val="24"/>
                <w:lang w:val="ru-RU"/>
              </w:rPr>
              <w:t>от 0</w:t>
            </w:r>
            <w:r w:rsidR="00387C8F" w:rsidRPr="002D04B3">
              <w:rPr>
                <w:sz w:val="24"/>
                <w:szCs w:val="24"/>
                <w:lang w:val="ru-RU"/>
              </w:rPr>
              <w:t>2</w:t>
            </w:r>
            <w:r w:rsidR="00E03053" w:rsidRPr="002D04B3">
              <w:rPr>
                <w:sz w:val="24"/>
                <w:szCs w:val="24"/>
                <w:lang w:val="ru-RU"/>
              </w:rPr>
              <w:t>.0</w:t>
            </w:r>
            <w:r w:rsidR="00387C8F" w:rsidRPr="002D04B3">
              <w:rPr>
                <w:sz w:val="24"/>
                <w:szCs w:val="24"/>
                <w:lang w:val="ru-RU"/>
              </w:rPr>
              <w:t>4</w:t>
            </w:r>
            <w:r w:rsidR="00E03053" w:rsidRPr="002D04B3">
              <w:rPr>
                <w:sz w:val="24"/>
                <w:szCs w:val="24"/>
                <w:lang w:val="ru-RU"/>
              </w:rPr>
              <w:t>.201</w:t>
            </w:r>
            <w:r w:rsidR="00387C8F" w:rsidRPr="002D04B3">
              <w:rPr>
                <w:sz w:val="24"/>
                <w:szCs w:val="24"/>
                <w:lang w:val="ru-RU"/>
              </w:rPr>
              <w:t>8</w:t>
            </w:r>
            <w:r w:rsidR="00E03053" w:rsidRPr="002D04B3">
              <w:rPr>
                <w:sz w:val="24"/>
                <w:szCs w:val="24"/>
                <w:lang w:val="ru-RU"/>
              </w:rPr>
              <w:t xml:space="preserve"> г.);</w:t>
            </w:r>
          </w:p>
          <w:p w14:paraId="51BF9938" w14:textId="77777777" w:rsidR="00F94D21" w:rsidRPr="002D04B3" w:rsidRDefault="00F94D21" w:rsidP="002249EE">
            <w:pPr>
              <w:pStyle w:val="a5"/>
              <w:numPr>
                <w:ilvl w:val="0"/>
                <w:numId w:val="1"/>
              </w:numPr>
              <w:spacing w:after="20"/>
              <w:ind w:left="128" w:right="114" w:firstLine="0"/>
              <w:jc w:val="both"/>
              <w:rPr>
                <w:sz w:val="24"/>
                <w:szCs w:val="24"/>
                <w:lang w:val="ru-RU"/>
              </w:rPr>
            </w:pPr>
            <w:r w:rsidRPr="002D04B3">
              <w:rPr>
                <w:sz w:val="24"/>
                <w:szCs w:val="24"/>
                <w:lang w:val="ru-RU"/>
              </w:rPr>
              <w:t>Н</w:t>
            </w:r>
            <w:r w:rsidR="00387C8F" w:rsidRPr="002D04B3">
              <w:rPr>
                <w:sz w:val="24"/>
                <w:szCs w:val="24"/>
                <w:lang w:val="ru-RU"/>
              </w:rPr>
              <w:t>аучный сотрудник лаборатории «Пирометаллургических процессов» (Приказ № 40 л/с от 0</w:t>
            </w:r>
            <w:r w:rsidR="00B04879" w:rsidRPr="002D04B3">
              <w:rPr>
                <w:sz w:val="24"/>
                <w:szCs w:val="24"/>
                <w:lang w:val="ru-RU"/>
              </w:rPr>
              <w:t>1</w:t>
            </w:r>
            <w:r w:rsidR="00387C8F" w:rsidRPr="002D04B3">
              <w:rPr>
                <w:sz w:val="24"/>
                <w:szCs w:val="24"/>
                <w:lang w:val="ru-RU"/>
              </w:rPr>
              <w:t>.</w:t>
            </w:r>
            <w:r w:rsidR="00B04879" w:rsidRPr="002D04B3">
              <w:rPr>
                <w:sz w:val="24"/>
                <w:szCs w:val="24"/>
                <w:lang w:val="ru-RU"/>
              </w:rPr>
              <w:t>10</w:t>
            </w:r>
            <w:r w:rsidR="00387C8F" w:rsidRPr="002D04B3">
              <w:rPr>
                <w:sz w:val="24"/>
                <w:szCs w:val="24"/>
                <w:lang w:val="ru-RU"/>
              </w:rPr>
              <w:t>.201</w:t>
            </w:r>
            <w:r w:rsidR="00B04879" w:rsidRPr="002D04B3">
              <w:rPr>
                <w:sz w:val="24"/>
                <w:szCs w:val="24"/>
                <w:lang w:val="ru-RU"/>
              </w:rPr>
              <w:t>9</w:t>
            </w:r>
            <w:r w:rsidR="00387C8F" w:rsidRPr="002D04B3">
              <w:rPr>
                <w:sz w:val="24"/>
                <w:szCs w:val="24"/>
                <w:lang w:val="ru-RU"/>
              </w:rPr>
              <w:t xml:space="preserve"> г.);</w:t>
            </w:r>
          </w:p>
          <w:p w14:paraId="65EBB3C5" w14:textId="7B04C55F" w:rsidR="00F94D21" w:rsidRPr="002D04B3" w:rsidRDefault="00F94D21" w:rsidP="002249EE">
            <w:pPr>
              <w:pStyle w:val="a5"/>
              <w:numPr>
                <w:ilvl w:val="0"/>
                <w:numId w:val="1"/>
              </w:numPr>
              <w:spacing w:after="20"/>
              <w:ind w:left="128" w:right="114" w:firstLine="0"/>
              <w:jc w:val="both"/>
              <w:rPr>
                <w:sz w:val="24"/>
                <w:szCs w:val="24"/>
                <w:lang w:val="ru-RU"/>
              </w:rPr>
            </w:pPr>
            <w:r w:rsidRPr="002D04B3">
              <w:rPr>
                <w:sz w:val="24"/>
                <w:szCs w:val="24"/>
                <w:lang w:val="ru-RU"/>
              </w:rPr>
              <w:t>В</w:t>
            </w:r>
            <w:r w:rsidR="00B04879" w:rsidRPr="002D04B3">
              <w:rPr>
                <w:sz w:val="24"/>
                <w:szCs w:val="24"/>
                <w:lang w:val="ru-RU"/>
              </w:rPr>
              <w:t xml:space="preserve">едущий научный сотрудник лаборатории «Пирометаллургических процессов» (Приказ № 54 л/с </w:t>
            </w:r>
            <w:r w:rsidR="00073DFC">
              <w:rPr>
                <w:sz w:val="24"/>
                <w:szCs w:val="24"/>
                <w:lang w:val="ru-RU"/>
              </w:rPr>
              <w:br/>
            </w:r>
            <w:r w:rsidR="00B04879" w:rsidRPr="002D04B3">
              <w:rPr>
                <w:sz w:val="24"/>
                <w:szCs w:val="24"/>
                <w:lang w:val="ru-RU"/>
              </w:rPr>
              <w:t xml:space="preserve">от </w:t>
            </w:r>
            <w:r w:rsidR="0059211E" w:rsidRPr="002D04B3">
              <w:rPr>
                <w:sz w:val="24"/>
                <w:szCs w:val="24"/>
                <w:lang w:val="ru-RU"/>
              </w:rPr>
              <w:t>23</w:t>
            </w:r>
            <w:r w:rsidR="00B04879" w:rsidRPr="002D04B3">
              <w:rPr>
                <w:sz w:val="24"/>
                <w:szCs w:val="24"/>
                <w:lang w:val="ru-RU"/>
              </w:rPr>
              <w:t>.</w:t>
            </w:r>
            <w:r w:rsidR="0059211E" w:rsidRPr="002D04B3">
              <w:rPr>
                <w:sz w:val="24"/>
                <w:szCs w:val="24"/>
                <w:lang w:val="ru-RU"/>
              </w:rPr>
              <w:t>12</w:t>
            </w:r>
            <w:r w:rsidR="00B04879" w:rsidRPr="002D04B3">
              <w:rPr>
                <w:sz w:val="24"/>
                <w:szCs w:val="24"/>
                <w:lang w:val="ru-RU"/>
              </w:rPr>
              <w:t>.20</w:t>
            </w:r>
            <w:r w:rsidR="0059211E" w:rsidRPr="002D04B3">
              <w:rPr>
                <w:sz w:val="24"/>
                <w:szCs w:val="24"/>
                <w:lang w:val="ru-RU"/>
              </w:rPr>
              <w:t>21</w:t>
            </w:r>
            <w:r w:rsidR="00B04879" w:rsidRPr="002D04B3">
              <w:rPr>
                <w:sz w:val="24"/>
                <w:szCs w:val="24"/>
                <w:lang w:val="ru-RU"/>
              </w:rPr>
              <w:t xml:space="preserve"> г.);</w:t>
            </w:r>
          </w:p>
          <w:p w14:paraId="0E511DBA" w14:textId="0114BA9D" w:rsidR="00822FCD" w:rsidRPr="002D04B3" w:rsidRDefault="00F94D21" w:rsidP="002249EE">
            <w:pPr>
              <w:pStyle w:val="a5"/>
              <w:numPr>
                <w:ilvl w:val="0"/>
                <w:numId w:val="1"/>
              </w:numPr>
              <w:spacing w:after="20"/>
              <w:ind w:left="128" w:right="114" w:firstLine="0"/>
              <w:jc w:val="both"/>
              <w:rPr>
                <w:sz w:val="24"/>
                <w:szCs w:val="24"/>
                <w:lang w:val="ru-RU"/>
              </w:rPr>
            </w:pPr>
            <w:r w:rsidRPr="002D04B3">
              <w:rPr>
                <w:sz w:val="24"/>
                <w:szCs w:val="24"/>
                <w:lang w:val="ru-RU"/>
              </w:rPr>
              <w:t>З</w:t>
            </w:r>
            <w:r w:rsidR="008447EC" w:rsidRPr="002D04B3">
              <w:rPr>
                <w:sz w:val="24"/>
                <w:szCs w:val="24"/>
                <w:lang w:val="ru-RU"/>
              </w:rPr>
              <w:t xml:space="preserve">аведующий лабораторией «Ферросплавов и процессов восстановления» (Приказ № 24 л/с </w:t>
            </w:r>
            <w:r w:rsidR="00073DFC">
              <w:rPr>
                <w:sz w:val="24"/>
                <w:szCs w:val="24"/>
                <w:lang w:val="ru-RU"/>
              </w:rPr>
              <w:br/>
            </w:r>
            <w:r w:rsidR="008447EC" w:rsidRPr="002D04B3">
              <w:rPr>
                <w:sz w:val="24"/>
                <w:szCs w:val="24"/>
                <w:lang w:val="ru-RU"/>
              </w:rPr>
              <w:t>от 01.09.2022 г.);</w:t>
            </w:r>
          </w:p>
        </w:tc>
      </w:tr>
    </w:tbl>
    <w:p w14:paraId="017D721F" w14:textId="77777777" w:rsidR="00DF5472" w:rsidRPr="006E2E11" w:rsidRDefault="00DF5472">
      <w:pPr>
        <w:rPr>
          <w:lang w:val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46"/>
        <w:gridCol w:w="4254"/>
        <w:gridCol w:w="4645"/>
      </w:tblGrid>
      <w:tr w:rsidR="007D3368" w:rsidRPr="00675FD6" w14:paraId="0F8C40D7" w14:textId="77777777" w:rsidTr="00F4200A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45C23" w14:textId="77777777" w:rsidR="007D3368" w:rsidRPr="002D04B3" w:rsidRDefault="007D3368" w:rsidP="0016734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D04B3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F859A" w14:textId="77777777" w:rsidR="007D3368" w:rsidRPr="002D04B3" w:rsidRDefault="007D3368" w:rsidP="00DF5472">
            <w:pPr>
              <w:spacing w:after="20"/>
              <w:ind w:left="105" w:right="153"/>
              <w:jc w:val="both"/>
              <w:rPr>
                <w:sz w:val="24"/>
                <w:szCs w:val="24"/>
                <w:lang w:val="ru-RU"/>
              </w:rPr>
            </w:pPr>
            <w:r w:rsidRPr="002D04B3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54B72" w14:textId="213EC30F" w:rsidR="007D3368" w:rsidRPr="00AB62B5" w:rsidRDefault="005A0E7B" w:rsidP="005A0E7B">
            <w:pPr>
              <w:spacing w:after="20"/>
              <w:ind w:left="128" w:right="114"/>
              <w:jc w:val="both"/>
              <w:rPr>
                <w:color w:val="00B050"/>
                <w:sz w:val="24"/>
                <w:szCs w:val="24"/>
                <w:lang w:val="ru-RU"/>
              </w:rPr>
            </w:pPr>
            <w:r w:rsidRPr="00037027">
              <w:rPr>
                <w:sz w:val="24"/>
                <w:szCs w:val="24"/>
                <w:lang w:val="ru-RU"/>
              </w:rPr>
              <w:t xml:space="preserve">Всего </w:t>
            </w:r>
            <w:r w:rsidRPr="00037027">
              <w:rPr>
                <w:b/>
                <w:sz w:val="24"/>
                <w:szCs w:val="24"/>
                <w:u w:val="single"/>
                <w:lang w:val="ru-RU"/>
              </w:rPr>
              <w:t>9</w:t>
            </w:r>
            <w:r w:rsidRPr="00037027">
              <w:rPr>
                <w:sz w:val="24"/>
                <w:szCs w:val="24"/>
                <w:lang w:val="ru-RU"/>
              </w:rPr>
              <w:t xml:space="preserve"> лет, в том числе </w:t>
            </w:r>
            <w:r w:rsidRPr="00037027">
              <w:rPr>
                <w:b/>
                <w:sz w:val="24"/>
                <w:szCs w:val="24"/>
                <w:u w:val="single"/>
                <w:lang w:val="ru-RU"/>
              </w:rPr>
              <w:t>3</w:t>
            </w:r>
            <w:r w:rsidRPr="00037027">
              <w:rPr>
                <w:sz w:val="24"/>
                <w:szCs w:val="24"/>
                <w:lang w:val="ru-RU"/>
              </w:rPr>
              <w:t xml:space="preserve"> года после защиты диссертации, </w:t>
            </w:r>
            <w:r w:rsidRPr="00037027">
              <w:rPr>
                <w:b/>
                <w:sz w:val="24"/>
                <w:szCs w:val="24"/>
                <w:u w:val="single"/>
                <w:lang w:val="ru-RU"/>
              </w:rPr>
              <w:t>2</w:t>
            </w:r>
            <w:r w:rsidRPr="00037027">
              <w:rPr>
                <w:sz w:val="24"/>
                <w:szCs w:val="24"/>
                <w:lang w:val="ru-RU"/>
              </w:rPr>
              <w:t xml:space="preserve"> года в должности заведующего лаборатории.</w:t>
            </w:r>
          </w:p>
        </w:tc>
      </w:tr>
      <w:tr w:rsidR="007D3368" w:rsidRPr="00675FD6" w14:paraId="54E1FE29" w14:textId="77777777" w:rsidTr="00F4200A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0254A" w14:textId="77777777" w:rsidR="007D3368" w:rsidRPr="002D04B3" w:rsidRDefault="007D3368" w:rsidP="0016734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D04B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34FAB" w14:textId="77777777" w:rsidR="007D3368" w:rsidRPr="002D04B3" w:rsidRDefault="007D3368" w:rsidP="00DF5472">
            <w:pPr>
              <w:spacing w:after="20"/>
              <w:ind w:left="105" w:right="153"/>
              <w:jc w:val="both"/>
              <w:rPr>
                <w:sz w:val="24"/>
                <w:szCs w:val="24"/>
                <w:lang w:val="ru-RU"/>
              </w:rPr>
            </w:pPr>
            <w:r w:rsidRPr="002D04B3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0E180" w14:textId="3E991614" w:rsidR="00F12820" w:rsidRPr="00037027" w:rsidRDefault="007D3368" w:rsidP="005A0E7B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sz w:val="24"/>
                <w:szCs w:val="24"/>
                <w:lang w:val="ru-RU"/>
              </w:rPr>
            </w:pPr>
            <w:r w:rsidRPr="00037027">
              <w:rPr>
                <w:sz w:val="24"/>
                <w:szCs w:val="24"/>
                <w:lang w:val="ru-RU"/>
              </w:rPr>
              <w:t xml:space="preserve">Всего </w:t>
            </w:r>
            <w:r w:rsidR="006E2E11" w:rsidRPr="00037027">
              <w:rPr>
                <w:b/>
                <w:sz w:val="24"/>
                <w:szCs w:val="24"/>
                <w:lang w:val="ru-RU"/>
              </w:rPr>
              <w:t>3</w:t>
            </w:r>
            <w:r w:rsidR="00146B4E">
              <w:rPr>
                <w:b/>
                <w:sz w:val="24"/>
                <w:szCs w:val="24"/>
                <w:lang w:val="ru-RU"/>
              </w:rPr>
              <w:t>2</w:t>
            </w:r>
            <w:r w:rsidR="005A0E7B" w:rsidRPr="00037027">
              <w:rPr>
                <w:b/>
                <w:sz w:val="24"/>
                <w:szCs w:val="24"/>
                <w:lang w:val="ru-RU"/>
              </w:rPr>
              <w:t xml:space="preserve">, </w:t>
            </w:r>
            <w:r w:rsidR="00D357FC" w:rsidRPr="00037027">
              <w:rPr>
                <w:sz w:val="24"/>
                <w:szCs w:val="24"/>
                <w:lang w:val="ru-RU"/>
              </w:rPr>
              <w:t>в изданиях</w:t>
            </w:r>
            <w:r w:rsidR="005A0E7B" w:rsidRPr="00037027">
              <w:rPr>
                <w:sz w:val="24"/>
                <w:szCs w:val="24"/>
                <w:lang w:val="ru-RU"/>
              </w:rPr>
              <w:t xml:space="preserve"> рекомендуемых уполномоченным </w:t>
            </w:r>
            <w:r w:rsidR="00D357FC" w:rsidRPr="00037027">
              <w:rPr>
                <w:sz w:val="24"/>
                <w:szCs w:val="24"/>
                <w:lang w:val="ru-RU"/>
              </w:rPr>
              <w:t>органом</w:t>
            </w:r>
            <w:r w:rsidR="005A0E7B" w:rsidRPr="00037027">
              <w:rPr>
                <w:sz w:val="24"/>
                <w:szCs w:val="24"/>
                <w:lang w:val="ru-RU"/>
              </w:rPr>
              <w:t xml:space="preserve"> </w:t>
            </w:r>
            <w:r w:rsidR="005A0E7B" w:rsidRPr="00037027">
              <w:rPr>
                <w:b/>
                <w:sz w:val="24"/>
                <w:szCs w:val="24"/>
                <w:u w:val="single"/>
                <w:lang w:val="ru-RU"/>
              </w:rPr>
              <w:t>11</w:t>
            </w:r>
            <w:r w:rsidR="005A0E7B" w:rsidRPr="00037027">
              <w:rPr>
                <w:sz w:val="24"/>
                <w:szCs w:val="24"/>
                <w:lang w:val="ru-RU"/>
              </w:rPr>
              <w:t>, в научных журналах,</w:t>
            </w:r>
            <w:r w:rsidR="005A0E7B" w:rsidRPr="00037027">
              <w:rPr>
                <w:b/>
                <w:sz w:val="24"/>
                <w:szCs w:val="24"/>
                <w:lang w:val="ru-RU"/>
              </w:rPr>
              <w:t xml:space="preserve"> </w:t>
            </w:r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>входящих в</w:t>
            </w:r>
            <w:r w:rsidR="00037027" w:rsidRPr="00037027"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 xml:space="preserve">базы компании </w:t>
            </w:r>
            <w:proofErr w:type="spellStart"/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>Clarivate</w:t>
            </w:r>
            <w:proofErr w:type="spellEnd"/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 xml:space="preserve"> Analytics (</w:t>
            </w:r>
            <w:proofErr w:type="spellStart"/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>Кларивэйт</w:t>
            </w:r>
            <w:proofErr w:type="spellEnd"/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>Аналитикс</w:t>
            </w:r>
            <w:proofErr w:type="spellEnd"/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 xml:space="preserve">) (Web </w:t>
            </w:r>
            <w:proofErr w:type="spellStart"/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>of</w:t>
            </w:r>
            <w:proofErr w:type="spellEnd"/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="005A0E7B" w:rsidRPr="00037027">
              <w:rPr>
                <w:rFonts w:eastAsia="TimesNewRomanPSMT"/>
                <w:sz w:val="24"/>
                <w:szCs w:val="24"/>
              </w:rPr>
              <w:t>Science</w:t>
            </w:r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="005A0E7B" w:rsidRPr="00037027">
              <w:rPr>
                <w:rFonts w:eastAsia="TimesNewRomanPSMT"/>
                <w:sz w:val="24"/>
                <w:szCs w:val="24"/>
              </w:rPr>
              <w:t>Core</w:t>
            </w:r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="005A0E7B" w:rsidRPr="00037027">
              <w:rPr>
                <w:rFonts w:eastAsia="TimesNewRomanPSMT"/>
                <w:sz w:val="24"/>
                <w:szCs w:val="24"/>
              </w:rPr>
              <w:t>Collection</w:t>
            </w:r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 xml:space="preserve">, </w:t>
            </w:r>
            <w:r w:rsidR="005A0E7B" w:rsidRPr="00037027">
              <w:rPr>
                <w:rFonts w:eastAsia="TimesNewRomanPSMT"/>
                <w:sz w:val="24"/>
                <w:szCs w:val="24"/>
              </w:rPr>
              <w:t>Clarivate</w:t>
            </w:r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="005A0E7B" w:rsidRPr="00037027">
              <w:rPr>
                <w:rFonts w:eastAsia="TimesNewRomanPSMT"/>
                <w:sz w:val="24"/>
                <w:szCs w:val="24"/>
              </w:rPr>
              <w:t>Analytics</w:t>
            </w:r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 xml:space="preserve"> (Вэб оф Сайнс Кор Коллекшн, </w:t>
            </w:r>
            <w:proofErr w:type="spellStart"/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>Кларивэйт</w:t>
            </w:r>
            <w:proofErr w:type="spellEnd"/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>Аналитикс</w:t>
            </w:r>
            <w:proofErr w:type="spellEnd"/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 xml:space="preserve">)) </w:t>
            </w:r>
            <w:r w:rsidR="009E2439" w:rsidRPr="00037027">
              <w:rPr>
                <w:rFonts w:eastAsia="TimesNewRomanPSMT"/>
                <w:b/>
                <w:sz w:val="24"/>
                <w:szCs w:val="24"/>
                <w:u w:val="single"/>
                <w:lang w:val="ru-RU"/>
              </w:rPr>
              <w:t>4</w:t>
            </w:r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>Scopus</w:t>
            </w:r>
            <w:proofErr w:type="spellEnd"/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 xml:space="preserve"> (Скопус) </w:t>
            </w:r>
            <w:r w:rsidR="00E2135C" w:rsidRPr="00037027">
              <w:rPr>
                <w:rFonts w:eastAsia="TimesNewRomanPSMT"/>
                <w:b/>
                <w:sz w:val="24"/>
                <w:szCs w:val="24"/>
                <w:u w:val="single"/>
                <w:lang w:val="ru-RU"/>
              </w:rPr>
              <w:t>10</w:t>
            </w:r>
            <w:r w:rsidR="005A0E7B" w:rsidRPr="00037027">
              <w:rPr>
                <w:rFonts w:eastAsia="TimesNewRomanPSMT"/>
                <w:sz w:val="24"/>
                <w:szCs w:val="24"/>
                <w:lang w:val="ru-RU"/>
              </w:rPr>
              <w:t xml:space="preserve">, </w:t>
            </w:r>
            <w:r w:rsidR="00C52924" w:rsidRPr="00C52924">
              <w:rPr>
                <w:sz w:val="24"/>
                <w:szCs w:val="24"/>
                <w:lang w:val="ru-RU"/>
              </w:rPr>
              <w:t xml:space="preserve">творческих трудов </w:t>
            </w:r>
            <w:r w:rsidR="00C52924" w:rsidRPr="00C52924">
              <w:rPr>
                <w:b/>
                <w:bCs/>
                <w:sz w:val="24"/>
                <w:szCs w:val="24"/>
                <w:u w:val="single"/>
                <w:lang w:val="ru-RU"/>
              </w:rPr>
              <w:t>7,</w:t>
            </w:r>
            <w:r w:rsidR="00C52924" w:rsidRPr="00C52924">
              <w:rPr>
                <w:sz w:val="24"/>
                <w:szCs w:val="24"/>
                <w:lang w:val="ru-RU"/>
              </w:rPr>
              <w:t xml:space="preserve"> из них </w:t>
            </w:r>
            <w:r w:rsidR="00C52924" w:rsidRPr="00C52924">
              <w:rPr>
                <w:b/>
                <w:bCs/>
                <w:sz w:val="24"/>
                <w:szCs w:val="24"/>
                <w:u w:val="single"/>
                <w:lang w:val="ru-RU"/>
              </w:rPr>
              <w:t>5</w:t>
            </w:r>
            <w:r w:rsidR="00C52924" w:rsidRPr="00C52924">
              <w:rPr>
                <w:sz w:val="24"/>
                <w:szCs w:val="24"/>
                <w:lang w:val="ru-RU"/>
              </w:rPr>
              <w:t xml:space="preserve"> патентов</w:t>
            </w:r>
            <w:r w:rsidR="00675FD6">
              <w:rPr>
                <w:sz w:val="24"/>
                <w:szCs w:val="24"/>
                <w:lang w:val="ru-RU"/>
              </w:rPr>
              <w:t xml:space="preserve"> РК</w:t>
            </w:r>
            <w:r w:rsidR="00C52924" w:rsidRPr="00C52924">
              <w:rPr>
                <w:sz w:val="24"/>
                <w:szCs w:val="24"/>
                <w:lang w:val="ru-RU"/>
              </w:rPr>
              <w:t xml:space="preserve">, </w:t>
            </w:r>
            <w:r w:rsidR="00C52924" w:rsidRPr="00C52924">
              <w:rPr>
                <w:b/>
                <w:bCs/>
                <w:sz w:val="24"/>
                <w:szCs w:val="24"/>
                <w:u w:val="single"/>
                <w:lang w:val="ru-RU"/>
              </w:rPr>
              <w:t>2</w:t>
            </w:r>
            <w:r w:rsidR="00C52924" w:rsidRPr="00C52924">
              <w:rPr>
                <w:sz w:val="24"/>
                <w:szCs w:val="24"/>
                <w:lang w:val="ru-RU"/>
              </w:rPr>
              <w:t xml:space="preserve"> материалы международных научно-практических конференций. </w:t>
            </w:r>
          </w:p>
          <w:p w14:paraId="07D21885" w14:textId="77777777" w:rsidR="00037027" w:rsidRPr="006E6285" w:rsidRDefault="006B083B" w:rsidP="005A0E7B">
            <w:pPr>
              <w:spacing w:after="0" w:line="240" w:lineRule="auto"/>
              <w:ind w:left="111" w:right="114"/>
              <w:jc w:val="both"/>
              <w:rPr>
                <w:sz w:val="24"/>
                <w:szCs w:val="24"/>
                <w:lang w:val="ru-RU"/>
              </w:rPr>
            </w:pPr>
            <w:r w:rsidRPr="00037027">
              <w:rPr>
                <w:sz w:val="24"/>
                <w:szCs w:val="24"/>
                <w:lang w:val="ru-RU"/>
              </w:rPr>
              <w:t>Индекс Хир</w:t>
            </w:r>
            <w:r w:rsidR="005A0E7B" w:rsidRPr="00037027">
              <w:rPr>
                <w:sz w:val="24"/>
                <w:szCs w:val="24"/>
                <w:lang w:val="ru-RU"/>
              </w:rPr>
              <w:t>ш</w:t>
            </w:r>
            <w:r w:rsidRPr="00037027">
              <w:rPr>
                <w:sz w:val="24"/>
                <w:szCs w:val="24"/>
                <w:lang w:val="ru-RU"/>
              </w:rPr>
              <w:t xml:space="preserve">а по Базе данных </w:t>
            </w:r>
          </w:p>
          <w:p w14:paraId="6E5DC5CD" w14:textId="7D8F919C" w:rsidR="006B083B" w:rsidRPr="00037027" w:rsidRDefault="006B083B" w:rsidP="005A0E7B">
            <w:pPr>
              <w:spacing w:after="0" w:line="240" w:lineRule="auto"/>
              <w:ind w:left="111" w:right="114"/>
              <w:jc w:val="both"/>
              <w:rPr>
                <w:sz w:val="24"/>
                <w:szCs w:val="24"/>
                <w:lang w:val="ru-RU"/>
              </w:rPr>
            </w:pPr>
            <w:r w:rsidRPr="00037027">
              <w:rPr>
                <w:sz w:val="24"/>
                <w:szCs w:val="24"/>
              </w:rPr>
              <w:t>Scopus</w:t>
            </w:r>
            <w:r w:rsidRPr="00037027">
              <w:rPr>
                <w:sz w:val="24"/>
                <w:szCs w:val="24"/>
                <w:lang w:val="ru-RU"/>
              </w:rPr>
              <w:t xml:space="preserve"> – </w:t>
            </w:r>
            <w:r w:rsidR="00880EE0" w:rsidRPr="00037027">
              <w:rPr>
                <w:b/>
                <w:bCs/>
                <w:sz w:val="24"/>
                <w:szCs w:val="24"/>
                <w:lang w:val="ru-RU"/>
              </w:rPr>
              <w:t>5</w:t>
            </w:r>
            <w:r w:rsidRPr="00037027">
              <w:rPr>
                <w:b/>
                <w:bCs/>
                <w:sz w:val="24"/>
                <w:szCs w:val="24"/>
                <w:lang w:val="ru-RU"/>
              </w:rPr>
              <w:t>,</w:t>
            </w:r>
          </w:p>
          <w:p w14:paraId="7C29C2D9" w14:textId="238E338C" w:rsidR="00821915" w:rsidRPr="00037027" w:rsidRDefault="006B083B" w:rsidP="005A0E7B">
            <w:pPr>
              <w:spacing w:after="0" w:line="240" w:lineRule="auto"/>
              <w:ind w:left="111" w:right="114"/>
              <w:jc w:val="both"/>
              <w:rPr>
                <w:sz w:val="24"/>
                <w:szCs w:val="24"/>
                <w:lang w:val="ru-RU"/>
              </w:rPr>
            </w:pPr>
            <w:r w:rsidRPr="00037027">
              <w:rPr>
                <w:sz w:val="24"/>
                <w:szCs w:val="24"/>
                <w:lang w:val="ru-RU"/>
              </w:rPr>
              <w:t>Индекс Хир</w:t>
            </w:r>
            <w:r w:rsidR="005A0E7B" w:rsidRPr="00037027">
              <w:rPr>
                <w:sz w:val="24"/>
                <w:szCs w:val="24"/>
                <w:lang w:val="ru-RU"/>
              </w:rPr>
              <w:t>ш</w:t>
            </w:r>
            <w:r w:rsidRPr="00037027">
              <w:rPr>
                <w:sz w:val="24"/>
                <w:szCs w:val="24"/>
                <w:lang w:val="ru-RU"/>
              </w:rPr>
              <w:t xml:space="preserve">а по Базе данных </w:t>
            </w:r>
          </w:p>
          <w:p w14:paraId="1E7A4CD3" w14:textId="315BA6CE" w:rsidR="00C52924" w:rsidRPr="00C52924" w:rsidRDefault="006B083B" w:rsidP="00C52924">
            <w:pPr>
              <w:spacing w:after="0" w:line="240" w:lineRule="auto"/>
              <w:ind w:left="111" w:right="114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037027">
              <w:rPr>
                <w:sz w:val="24"/>
                <w:szCs w:val="24"/>
              </w:rPr>
              <w:t>Web</w:t>
            </w:r>
            <w:r w:rsidRPr="00037027">
              <w:rPr>
                <w:sz w:val="24"/>
                <w:szCs w:val="24"/>
                <w:lang w:val="ru-RU"/>
              </w:rPr>
              <w:t xml:space="preserve"> </w:t>
            </w:r>
            <w:r w:rsidRPr="00037027">
              <w:rPr>
                <w:sz w:val="24"/>
                <w:szCs w:val="24"/>
              </w:rPr>
              <w:t>of</w:t>
            </w:r>
            <w:r w:rsidRPr="00037027">
              <w:rPr>
                <w:sz w:val="24"/>
                <w:szCs w:val="24"/>
                <w:lang w:val="ru-RU"/>
              </w:rPr>
              <w:t xml:space="preserve"> </w:t>
            </w:r>
            <w:r w:rsidRPr="00037027">
              <w:rPr>
                <w:sz w:val="24"/>
                <w:szCs w:val="24"/>
              </w:rPr>
              <w:t>Science</w:t>
            </w:r>
            <w:r w:rsidRPr="00037027">
              <w:rPr>
                <w:sz w:val="24"/>
                <w:szCs w:val="24"/>
                <w:lang w:val="ru-RU"/>
              </w:rPr>
              <w:t xml:space="preserve"> </w:t>
            </w:r>
            <w:r w:rsidR="00C42068" w:rsidRPr="00037027">
              <w:rPr>
                <w:sz w:val="24"/>
                <w:szCs w:val="24"/>
                <w:lang w:val="ru-RU"/>
              </w:rPr>
              <w:t>–</w:t>
            </w:r>
            <w:r w:rsidRPr="00037027">
              <w:rPr>
                <w:sz w:val="24"/>
                <w:szCs w:val="24"/>
                <w:lang w:val="ru-RU"/>
              </w:rPr>
              <w:t xml:space="preserve"> </w:t>
            </w:r>
            <w:r w:rsidR="009E1836" w:rsidRPr="00037027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C42068" w:rsidRPr="00037027">
              <w:rPr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7D3368" w:rsidRPr="007D3368" w14:paraId="0C95FD6E" w14:textId="77777777" w:rsidTr="0016734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05DFB" w14:textId="77777777" w:rsidR="007D3368" w:rsidRPr="002D04B3" w:rsidRDefault="007D3368" w:rsidP="0016734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D04B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26663" w14:textId="77777777" w:rsidR="007D3368" w:rsidRPr="002D04B3" w:rsidRDefault="007D3368" w:rsidP="00DF5472">
            <w:pPr>
              <w:spacing w:after="20"/>
              <w:ind w:left="105" w:right="153"/>
              <w:jc w:val="both"/>
              <w:rPr>
                <w:sz w:val="24"/>
                <w:szCs w:val="24"/>
                <w:lang w:val="ru-RU"/>
              </w:rPr>
            </w:pPr>
            <w:r w:rsidRPr="002D04B3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EB5B7" w14:textId="77777777" w:rsidR="007D3368" w:rsidRPr="00062EE6" w:rsidRDefault="00351D42" w:rsidP="002249EE">
            <w:pPr>
              <w:spacing w:after="20"/>
              <w:ind w:left="128"/>
              <w:jc w:val="both"/>
              <w:rPr>
                <w:sz w:val="24"/>
                <w:szCs w:val="24"/>
                <w:lang w:val="ru-RU"/>
              </w:rPr>
            </w:pPr>
            <w:r w:rsidRPr="00062EE6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7D3368" w:rsidRPr="00062EE6">
              <w:rPr>
                <w:sz w:val="24"/>
                <w:szCs w:val="24"/>
                <w:lang w:val="ru-RU"/>
              </w:rPr>
              <w:t xml:space="preserve"> монографи</w:t>
            </w:r>
            <w:r w:rsidRPr="00062EE6">
              <w:rPr>
                <w:sz w:val="24"/>
                <w:szCs w:val="24"/>
                <w:lang w:val="ru-RU"/>
              </w:rPr>
              <w:t>я</w:t>
            </w:r>
          </w:p>
          <w:p w14:paraId="4AADE77A" w14:textId="77777777" w:rsidR="007D3368" w:rsidRPr="002D04B3" w:rsidRDefault="007D3368" w:rsidP="002249EE">
            <w:pPr>
              <w:spacing w:after="20"/>
              <w:ind w:left="12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D3368" w:rsidRPr="0028784B" w14:paraId="1B31C781" w14:textId="77777777" w:rsidTr="0016734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80AB9" w14:textId="77777777" w:rsidR="007D3368" w:rsidRPr="002D04B3" w:rsidRDefault="007D3368" w:rsidP="0016734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D04B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04A07" w14:textId="77777777" w:rsidR="007D3368" w:rsidRPr="002D04B3" w:rsidRDefault="007D3368" w:rsidP="00DF5472">
            <w:pPr>
              <w:spacing w:after="20"/>
              <w:ind w:left="105" w:right="153"/>
              <w:jc w:val="both"/>
              <w:rPr>
                <w:sz w:val="24"/>
                <w:szCs w:val="24"/>
                <w:lang w:val="ru-RU"/>
              </w:rPr>
            </w:pPr>
            <w:r w:rsidRPr="002D04B3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2D04B3">
              <w:rPr>
                <w:color w:val="000000"/>
                <w:sz w:val="24"/>
                <w:szCs w:val="24"/>
              </w:rPr>
              <w:t>PhD</w:t>
            </w:r>
            <w:r w:rsidRPr="002D04B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2D04B3">
              <w:rPr>
                <w:color w:val="000000"/>
                <w:sz w:val="24"/>
                <w:szCs w:val="24"/>
              </w:rPr>
              <w:t>PhD</w:t>
            </w:r>
            <w:r w:rsidRPr="002D04B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2D04B3">
              <w:rPr>
                <w:color w:val="000000"/>
                <w:sz w:val="24"/>
                <w:szCs w:val="24"/>
              </w:rPr>
              <w:t>PhD</w:t>
            </w:r>
            <w:r w:rsidRPr="002D04B3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4BAE5" w14:textId="70E14487" w:rsidR="007D3368" w:rsidRPr="002D04B3" w:rsidRDefault="009B28A7" w:rsidP="009B28A7">
            <w:pPr>
              <w:spacing w:after="20"/>
              <w:ind w:lef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</w:p>
          <w:p w14:paraId="67D2C08D" w14:textId="77777777" w:rsidR="007D3368" w:rsidRPr="002D04B3" w:rsidRDefault="007D3368" w:rsidP="002249EE">
            <w:pPr>
              <w:spacing w:after="20"/>
              <w:ind w:left="12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D3368" w:rsidRPr="0028784B" w14:paraId="36F5454A" w14:textId="77777777" w:rsidTr="0016734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F5104" w14:textId="77777777" w:rsidR="007D3368" w:rsidRPr="002D04B3" w:rsidRDefault="007D3368" w:rsidP="0016734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D04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3E649" w14:textId="77777777" w:rsidR="007D3368" w:rsidRPr="002D04B3" w:rsidRDefault="007D3368" w:rsidP="00DF5472">
            <w:pPr>
              <w:spacing w:after="20"/>
              <w:ind w:left="105" w:right="153"/>
              <w:jc w:val="both"/>
              <w:rPr>
                <w:sz w:val="24"/>
                <w:szCs w:val="24"/>
                <w:lang w:val="ru-RU"/>
              </w:rPr>
            </w:pPr>
            <w:r w:rsidRPr="002D04B3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66492" w14:textId="77777777" w:rsidR="007D3368" w:rsidRPr="002D04B3" w:rsidRDefault="007D3368" w:rsidP="009B28A7">
            <w:pPr>
              <w:spacing w:after="20"/>
              <w:ind w:left="128"/>
              <w:jc w:val="center"/>
              <w:rPr>
                <w:sz w:val="24"/>
                <w:szCs w:val="24"/>
                <w:lang w:val="ru-RU"/>
              </w:rPr>
            </w:pPr>
          </w:p>
          <w:p w14:paraId="0C7D1E04" w14:textId="4F4393D1" w:rsidR="007D3368" w:rsidRPr="002D04B3" w:rsidRDefault="009B28A7" w:rsidP="009B28A7">
            <w:pPr>
              <w:spacing w:after="20"/>
              <w:ind w:lef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7D3368" w:rsidRPr="0028784B" w14:paraId="01F1BF34" w14:textId="77777777" w:rsidTr="0016734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FE672" w14:textId="77777777" w:rsidR="007D3368" w:rsidRPr="002D04B3" w:rsidRDefault="007D3368" w:rsidP="0016734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D04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896F4" w14:textId="77777777" w:rsidR="007D3368" w:rsidRPr="002D04B3" w:rsidRDefault="007D3368" w:rsidP="00DF5472">
            <w:pPr>
              <w:spacing w:after="20"/>
              <w:ind w:left="105" w:right="153"/>
              <w:jc w:val="both"/>
              <w:rPr>
                <w:sz w:val="24"/>
                <w:szCs w:val="24"/>
                <w:lang w:val="ru-RU"/>
              </w:rPr>
            </w:pPr>
            <w:r w:rsidRPr="002D04B3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3EC14" w14:textId="17439C45" w:rsidR="007D3368" w:rsidRPr="002D04B3" w:rsidRDefault="009B28A7" w:rsidP="009B28A7">
            <w:pPr>
              <w:spacing w:after="20"/>
              <w:ind w:lef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14:paraId="22B48226" w14:textId="77777777" w:rsidR="007D3368" w:rsidRPr="002D04B3" w:rsidRDefault="007D3368" w:rsidP="009B28A7">
            <w:pPr>
              <w:spacing w:after="20"/>
              <w:ind w:left="12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3368" w:rsidRPr="00675FD6" w14:paraId="7BCEDB2E" w14:textId="77777777" w:rsidTr="0016734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0E7BD" w14:textId="77777777" w:rsidR="007D3368" w:rsidRPr="002D04B3" w:rsidRDefault="007D3368" w:rsidP="0016734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D04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6F9D4" w14:textId="77777777" w:rsidR="007D3368" w:rsidRPr="002D04B3" w:rsidRDefault="007D3368" w:rsidP="00DF5472">
            <w:pPr>
              <w:spacing w:after="20"/>
              <w:ind w:left="105" w:right="153"/>
              <w:rPr>
                <w:sz w:val="24"/>
                <w:szCs w:val="24"/>
              </w:rPr>
            </w:pPr>
            <w:r w:rsidRPr="002D04B3">
              <w:rPr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F33E7" w14:textId="54531816" w:rsidR="002249EE" w:rsidRPr="002D04B3" w:rsidRDefault="002249EE" w:rsidP="002249EE">
            <w:pPr>
              <w:spacing w:after="20"/>
              <w:ind w:left="128" w:right="25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D04B3">
              <w:rPr>
                <w:color w:val="000000"/>
                <w:sz w:val="24"/>
                <w:szCs w:val="24"/>
                <w:lang w:val="ru-RU"/>
              </w:rPr>
              <w:t>В настоящее время является научным руководителем проектов и программ</w:t>
            </w:r>
            <w:r w:rsidR="00D5179A" w:rsidRPr="002D04B3">
              <w:rPr>
                <w:color w:val="000000"/>
                <w:sz w:val="24"/>
                <w:szCs w:val="24"/>
                <w:lang w:val="ru-RU"/>
              </w:rPr>
              <w:t>ы</w:t>
            </w:r>
            <w:r w:rsidRPr="002D04B3">
              <w:rPr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6547208C" w14:textId="517E1813" w:rsidR="002249EE" w:rsidRPr="002D04B3" w:rsidRDefault="00D5179A" w:rsidP="002249EE">
            <w:pPr>
              <w:spacing w:after="20"/>
              <w:ind w:left="128" w:right="25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D04B3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2249EE" w:rsidRPr="002D04B3">
              <w:rPr>
                <w:color w:val="000000"/>
                <w:sz w:val="24"/>
                <w:szCs w:val="24"/>
                <w:lang w:val="ru-RU"/>
              </w:rPr>
              <w:t xml:space="preserve">ГФ </w:t>
            </w:r>
            <w:r w:rsidR="00880EE0" w:rsidRPr="002D04B3">
              <w:rPr>
                <w:color w:val="000000"/>
                <w:sz w:val="24"/>
                <w:szCs w:val="24"/>
                <w:lang w:val="ru-RU"/>
              </w:rPr>
              <w:t xml:space="preserve">2022–2024 </w:t>
            </w:r>
            <w:r w:rsidR="002249EE" w:rsidRPr="002D04B3">
              <w:rPr>
                <w:color w:val="000000"/>
                <w:sz w:val="24"/>
                <w:szCs w:val="24"/>
                <w:lang w:val="ru-RU"/>
              </w:rPr>
              <w:t xml:space="preserve"> гг. на тему «Разработка ресурсосберегающей технологии </w:t>
            </w:r>
            <w:r w:rsidR="002249EE" w:rsidRPr="002D04B3">
              <w:rPr>
                <w:color w:val="000000"/>
                <w:sz w:val="24"/>
                <w:szCs w:val="24"/>
                <w:lang w:val="ru-RU"/>
              </w:rPr>
              <w:lastRenderedPageBreak/>
              <w:t>выплавки среднеуглеродистого ферромарганца с использованием передельного ферросиликомарганца и низкокачественных марганцевых руд» ИРН AP14972750 по договору от 20.10.2022 г. № 302 / ЖГ-2-22-24 (заказчик ГУ «Комитет науки Министерства науки и высшего образования РК»)</w:t>
            </w:r>
            <w:r w:rsidRPr="002D04B3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74B88FD2" w14:textId="76341B26" w:rsidR="002249EE" w:rsidRPr="002D04B3" w:rsidRDefault="00D5179A" w:rsidP="002249EE">
            <w:pPr>
              <w:spacing w:after="20"/>
              <w:ind w:left="128" w:right="25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D04B3">
              <w:rPr>
                <w:color w:val="000000"/>
                <w:sz w:val="24"/>
                <w:szCs w:val="24"/>
                <w:lang w:val="ru-RU"/>
              </w:rPr>
              <w:t xml:space="preserve"> - </w:t>
            </w:r>
            <w:r w:rsidR="002249EE" w:rsidRPr="002D04B3">
              <w:rPr>
                <w:color w:val="000000"/>
                <w:sz w:val="24"/>
                <w:szCs w:val="24"/>
                <w:lang w:val="ru-RU"/>
              </w:rPr>
              <w:t xml:space="preserve">ГФ </w:t>
            </w:r>
            <w:r w:rsidR="00880EE0" w:rsidRPr="002D04B3">
              <w:rPr>
                <w:color w:val="000000"/>
                <w:sz w:val="24"/>
                <w:szCs w:val="24"/>
                <w:lang w:val="ru-RU"/>
              </w:rPr>
              <w:t xml:space="preserve">2024–2026 </w:t>
            </w:r>
            <w:r w:rsidR="002249EE" w:rsidRPr="002D04B3">
              <w:rPr>
                <w:color w:val="000000"/>
                <w:sz w:val="24"/>
                <w:szCs w:val="24"/>
                <w:lang w:val="ru-RU"/>
              </w:rPr>
              <w:t xml:space="preserve"> гг. на тему «Разработка технологии выплавки хромомарганцевой лигатуры с использованием комплексного кремнеалюминиевого ферросплава» ИРН AP23488918 по договору от 09.09.2024 г. № 310 / ГФ 24-26 (заказчик ГУ «Комитет науки Министерства науки и высшего образования РК»)</w:t>
            </w:r>
            <w:r w:rsidRPr="002D04B3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01462A3B" w14:textId="662CE87A" w:rsidR="007D3368" w:rsidRPr="002D04B3" w:rsidRDefault="00D5179A" w:rsidP="002249EE">
            <w:pPr>
              <w:spacing w:after="20"/>
              <w:ind w:left="128" w:right="253"/>
              <w:jc w:val="both"/>
              <w:rPr>
                <w:sz w:val="24"/>
                <w:szCs w:val="24"/>
                <w:lang w:val="ru-RU"/>
              </w:rPr>
            </w:pPr>
            <w:r w:rsidRPr="002D04B3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2249EE" w:rsidRPr="002D04B3">
              <w:rPr>
                <w:color w:val="000000"/>
                <w:sz w:val="24"/>
                <w:szCs w:val="24"/>
                <w:lang w:val="ru-RU"/>
              </w:rPr>
              <w:t xml:space="preserve">ПЦФ </w:t>
            </w:r>
            <w:r w:rsidR="00880EE0" w:rsidRPr="002D04B3">
              <w:rPr>
                <w:color w:val="000000"/>
                <w:sz w:val="24"/>
                <w:szCs w:val="24"/>
                <w:lang w:val="ru-RU"/>
              </w:rPr>
              <w:t xml:space="preserve">2024–2026 </w:t>
            </w:r>
            <w:r w:rsidR="002249EE" w:rsidRPr="002D04B3">
              <w:rPr>
                <w:color w:val="000000"/>
                <w:sz w:val="24"/>
                <w:szCs w:val="24"/>
                <w:lang w:val="ru-RU"/>
              </w:rPr>
              <w:t xml:space="preserve"> гг. на тему «Разработка сквозной устойчивой технологии получения коррозионностойких сталей с применением ферросплавов с низким углеродным следом из отечественного природного и техногенного сырья» ИРН BR24992758 по договору от 01.10.2024 г. № 410 / ПЦФ 24-26 (заказчик ГУ «Комитет науки Министерства науки и высшего образования РК»).</w:t>
            </w:r>
          </w:p>
        </w:tc>
      </w:tr>
    </w:tbl>
    <w:p w14:paraId="49BB6FAE" w14:textId="77777777" w:rsidR="007D3368" w:rsidRPr="007D3368" w:rsidRDefault="007D3368" w:rsidP="007D3368">
      <w:pPr>
        <w:spacing w:after="0"/>
        <w:rPr>
          <w:lang w:val="ru-RU"/>
        </w:rPr>
      </w:pPr>
    </w:p>
    <w:p w14:paraId="6D2A91BE" w14:textId="77777777" w:rsidR="00DB0FE7" w:rsidRDefault="00DB0FE7" w:rsidP="007D3368">
      <w:pPr>
        <w:spacing w:after="0"/>
        <w:rPr>
          <w:lang w:val="ru-RU"/>
        </w:rPr>
      </w:pPr>
    </w:p>
    <w:p w14:paraId="7177E62D" w14:textId="77777777" w:rsidR="00062EE6" w:rsidRDefault="00062EE6" w:rsidP="007D3368">
      <w:pPr>
        <w:spacing w:after="0"/>
        <w:rPr>
          <w:lang w:val="ru-RU"/>
        </w:rPr>
      </w:pPr>
    </w:p>
    <w:p w14:paraId="6F42A2AE" w14:textId="77777777" w:rsidR="00DB0FE7" w:rsidRDefault="00DB0FE7" w:rsidP="007D3368">
      <w:pPr>
        <w:spacing w:after="0"/>
        <w:rPr>
          <w:lang w:val="ru-RU"/>
        </w:rPr>
      </w:pPr>
    </w:p>
    <w:p w14:paraId="034FBCE6" w14:textId="77777777" w:rsidR="0042601B" w:rsidRPr="00C42068" w:rsidRDefault="007D3368" w:rsidP="00E31B10">
      <w:pPr>
        <w:spacing w:after="0"/>
        <w:ind w:firstLine="142"/>
        <w:rPr>
          <w:b/>
          <w:bCs/>
          <w:sz w:val="24"/>
          <w:szCs w:val="24"/>
          <w:lang w:val="ru-RU"/>
        </w:rPr>
      </w:pPr>
      <w:r w:rsidRPr="00C42068">
        <w:rPr>
          <w:b/>
          <w:bCs/>
          <w:sz w:val="24"/>
          <w:szCs w:val="24"/>
          <w:lang w:val="ru-RU"/>
        </w:rPr>
        <w:t xml:space="preserve">Директор </w:t>
      </w:r>
      <w:r w:rsidR="00AC2CB4" w:rsidRPr="00C42068">
        <w:rPr>
          <w:b/>
          <w:bCs/>
          <w:sz w:val="24"/>
          <w:szCs w:val="24"/>
          <w:lang w:val="ru-RU"/>
        </w:rPr>
        <w:t xml:space="preserve">Химико-металлургического </w:t>
      </w:r>
    </w:p>
    <w:p w14:paraId="3646276C" w14:textId="3CCC43BF" w:rsidR="00AC2CB4" w:rsidRPr="00C42068" w:rsidRDefault="00AC2CB4" w:rsidP="00E31B10">
      <w:pPr>
        <w:spacing w:after="0"/>
        <w:ind w:firstLine="142"/>
        <w:rPr>
          <w:b/>
          <w:bCs/>
          <w:sz w:val="24"/>
          <w:szCs w:val="24"/>
          <w:lang w:val="ru-RU"/>
        </w:rPr>
      </w:pPr>
      <w:r w:rsidRPr="00C42068">
        <w:rPr>
          <w:b/>
          <w:bCs/>
          <w:sz w:val="24"/>
          <w:szCs w:val="24"/>
          <w:lang w:val="ru-RU"/>
        </w:rPr>
        <w:t>института имени Ж. Абишева</w:t>
      </w:r>
    </w:p>
    <w:p w14:paraId="368924A0" w14:textId="0D004D52" w:rsidR="0042601B" w:rsidRPr="00C42068" w:rsidRDefault="0042601B" w:rsidP="00E31B10">
      <w:pPr>
        <w:spacing w:after="0"/>
        <w:ind w:firstLine="142"/>
        <w:rPr>
          <w:b/>
          <w:bCs/>
          <w:sz w:val="24"/>
          <w:szCs w:val="24"/>
          <w:lang w:val="ru-RU"/>
        </w:rPr>
      </w:pPr>
      <w:r w:rsidRPr="00C42068">
        <w:rPr>
          <w:b/>
          <w:bCs/>
          <w:sz w:val="24"/>
          <w:szCs w:val="24"/>
          <w:lang w:val="ru-RU"/>
        </w:rPr>
        <w:t xml:space="preserve">д.т.н., профессор                                                                                       </w:t>
      </w:r>
      <w:r w:rsidR="00E31B10" w:rsidRPr="00C42068">
        <w:rPr>
          <w:b/>
          <w:bCs/>
          <w:sz w:val="24"/>
          <w:szCs w:val="24"/>
          <w:lang w:val="ru-RU"/>
        </w:rPr>
        <w:t xml:space="preserve">            </w:t>
      </w:r>
      <w:r w:rsidRPr="00C4206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C42068">
        <w:rPr>
          <w:b/>
          <w:bCs/>
          <w:sz w:val="24"/>
          <w:szCs w:val="24"/>
          <w:lang w:val="ru-RU"/>
        </w:rPr>
        <w:t>Байсанов</w:t>
      </w:r>
      <w:proofErr w:type="spellEnd"/>
      <w:r w:rsidRPr="00C42068">
        <w:rPr>
          <w:b/>
          <w:bCs/>
          <w:sz w:val="24"/>
          <w:szCs w:val="24"/>
          <w:lang w:val="ru-RU"/>
        </w:rPr>
        <w:t xml:space="preserve"> С. </w:t>
      </w:r>
    </w:p>
    <w:sectPr w:rsidR="0042601B" w:rsidRPr="00C4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564CF"/>
    <w:multiLevelType w:val="hybridMultilevel"/>
    <w:tmpl w:val="CA9EC6C2"/>
    <w:lvl w:ilvl="0" w:tplc="183E46D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00" w:hanging="360"/>
      </w:pPr>
    </w:lvl>
    <w:lvl w:ilvl="2" w:tplc="2000001B" w:tentative="1">
      <w:start w:val="1"/>
      <w:numFmt w:val="lowerRoman"/>
      <w:lvlText w:val="%3."/>
      <w:lvlJc w:val="right"/>
      <w:pPr>
        <w:ind w:left="1820" w:hanging="180"/>
      </w:pPr>
    </w:lvl>
    <w:lvl w:ilvl="3" w:tplc="2000000F" w:tentative="1">
      <w:start w:val="1"/>
      <w:numFmt w:val="decimal"/>
      <w:lvlText w:val="%4."/>
      <w:lvlJc w:val="left"/>
      <w:pPr>
        <w:ind w:left="2540" w:hanging="360"/>
      </w:pPr>
    </w:lvl>
    <w:lvl w:ilvl="4" w:tplc="20000019" w:tentative="1">
      <w:start w:val="1"/>
      <w:numFmt w:val="lowerLetter"/>
      <w:lvlText w:val="%5."/>
      <w:lvlJc w:val="left"/>
      <w:pPr>
        <w:ind w:left="3260" w:hanging="360"/>
      </w:pPr>
    </w:lvl>
    <w:lvl w:ilvl="5" w:tplc="2000001B" w:tentative="1">
      <w:start w:val="1"/>
      <w:numFmt w:val="lowerRoman"/>
      <w:lvlText w:val="%6."/>
      <w:lvlJc w:val="right"/>
      <w:pPr>
        <w:ind w:left="3980" w:hanging="180"/>
      </w:pPr>
    </w:lvl>
    <w:lvl w:ilvl="6" w:tplc="2000000F" w:tentative="1">
      <w:start w:val="1"/>
      <w:numFmt w:val="decimal"/>
      <w:lvlText w:val="%7."/>
      <w:lvlJc w:val="left"/>
      <w:pPr>
        <w:ind w:left="4700" w:hanging="360"/>
      </w:pPr>
    </w:lvl>
    <w:lvl w:ilvl="7" w:tplc="20000019" w:tentative="1">
      <w:start w:val="1"/>
      <w:numFmt w:val="lowerLetter"/>
      <w:lvlText w:val="%8."/>
      <w:lvlJc w:val="left"/>
      <w:pPr>
        <w:ind w:left="5420" w:hanging="360"/>
      </w:pPr>
    </w:lvl>
    <w:lvl w:ilvl="8" w:tplc="200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D5D01D4"/>
    <w:multiLevelType w:val="hybridMultilevel"/>
    <w:tmpl w:val="F8348B34"/>
    <w:lvl w:ilvl="0" w:tplc="1EF28AD0">
      <w:numFmt w:val="bullet"/>
      <w:lvlText w:val="-"/>
      <w:lvlJc w:val="left"/>
      <w:pPr>
        <w:ind w:left="48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num w:numId="1" w16cid:durableId="546065396">
    <w:abstractNumId w:val="0"/>
  </w:num>
  <w:num w:numId="2" w16cid:durableId="132456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5C"/>
    <w:rsid w:val="00024C6C"/>
    <w:rsid w:val="00037027"/>
    <w:rsid w:val="0004053E"/>
    <w:rsid w:val="00062EE6"/>
    <w:rsid w:val="00073DFC"/>
    <w:rsid w:val="000A45C4"/>
    <w:rsid w:val="000C1750"/>
    <w:rsid w:val="000C4D12"/>
    <w:rsid w:val="00146B4E"/>
    <w:rsid w:val="00167349"/>
    <w:rsid w:val="001D2B22"/>
    <w:rsid w:val="001E4B36"/>
    <w:rsid w:val="002231F3"/>
    <w:rsid w:val="002249EE"/>
    <w:rsid w:val="0028784B"/>
    <w:rsid w:val="002D04B3"/>
    <w:rsid w:val="00303C1E"/>
    <w:rsid w:val="00334438"/>
    <w:rsid w:val="00347DCA"/>
    <w:rsid w:val="00351D42"/>
    <w:rsid w:val="00372405"/>
    <w:rsid w:val="00387C8F"/>
    <w:rsid w:val="003B30D8"/>
    <w:rsid w:val="003E11DA"/>
    <w:rsid w:val="003F0D54"/>
    <w:rsid w:val="0042601B"/>
    <w:rsid w:val="004343A7"/>
    <w:rsid w:val="0045268D"/>
    <w:rsid w:val="005859F2"/>
    <w:rsid w:val="0059211E"/>
    <w:rsid w:val="005A0E7B"/>
    <w:rsid w:val="005B0310"/>
    <w:rsid w:val="005F3F98"/>
    <w:rsid w:val="00613C5C"/>
    <w:rsid w:val="006168E2"/>
    <w:rsid w:val="00675FD6"/>
    <w:rsid w:val="006834D1"/>
    <w:rsid w:val="006B083B"/>
    <w:rsid w:val="006B6B85"/>
    <w:rsid w:val="006E2E11"/>
    <w:rsid w:val="006E6285"/>
    <w:rsid w:val="006F090E"/>
    <w:rsid w:val="0072217E"/>
    <w:rsid w:val="0072644E"/>
    <w:rsid w:val="007407DC"/>
    <w:rsid w:val="007C0DB2"/>
    <w:rsid w:val="007D3368"/>
    <w:rsid w:val="007E11CD"/>
    <w:rsid w:val="00801868"/>
    <w:rsid w:val="0080706C"/>
    <w:rsid w:val="00821915"/>
    <w:rsid w:val="00822FCD"/>
    <w:rsid w:val="00840F93"/>
    <w:rsid w:val="008447EC"/>
    <w:rsid w:val="00880EE0"/>
    <w:rsid w:val="00926F80"/>
    <w:rsid w:val="00972E01"/>
    <w:rsid w:val="0097324C"/>
    <w:rsid w:val="009A3A86"/>
    <w:rsid w:val="009B28A7"/>
    <w:rsid w:val="009E1836"/>
    <w:rsid w:val="009E2439"/>
    <w:rsid w:val="00A228D1"/>
    <w:rsid w:val="00A3090C"/>
    <w:rsid w:val="00A3481C"/>
    <w:rsid w:val="00A420D5"/>
    <w:rsid w:val="00A5570B"/>
    <w:rsid w:val="00AB62B5"/>
    <w:rsid w:val="00AC27E7"/>
    <w:rsid w:val="00AC2CB4"/>
    <w:rsid w:val="00AD3E4F"/>
    <w:rsid w:val="00B04879"/>
    <w:rsid w:val="00B43EA9"/>
    <w:rsid w:val="00BA3847"/>
    <w:rsid w:val="00BA6AAE"/>
    <w:rsid w:val="00BD3EF3"/>
    <w:rsid w:val="00C42068"/>
    <w:rsid w:val="00C52924"/>
    <w:rsid w:val="00C53EB5"/>
    <w:rsid w:val="00C6791A"/>
    <w:rsid w:val="00C776D6"/>
    <w:rsid w:val="00CF1A20"/>
    <w:rsid w:val="00D357FC"/>
    <w:rsid w:val="00D5179A"/>
    <w:rsid w:val="00D62EB9"/>
    <w:rsid w:val="00DB0FE7"/>
    <w:rsid w:val="00DF5472"/>
    <w:rsid w:val="00DF64FC"/>
    <w:rsid w:val="00E03053"/>
    <w:rsid w:val="00E2135C"/>
    <w:rsid w:val="00E244AD"/>
    <w:rsid w:val="00E31B10"/>
    <w:rsid w:val="00E33D11"/>
    <w:rsid w:val="00ED4E83"/>
    <w:rsid w:val="00F12820"/>
    <w:rsid w:val="00F15D39"/>
    <w:rsid w:val="00F4200A"/>
    <w:rsid w:val="00F94D21"/>
    <w:rsid w:val="00F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E2F83"/>
  <w15:docId w15:val="{5557E2AF-F487-4D0E-A799-BC606F5A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C5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E2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9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ерболат махамбетов</cp:lastModifiedBy>
  <cp:revision>17</cp:revision>
  <cp:lastPrinted>2024-11-26T05:42:00Z</cp:lastPrinted>
  <dcterms:created xsi:type="dcterms:W3CDTF">2024-11-21T09:57:00Z</dcterms:created>
  <dcterms:modified xsi:type="dcterms:W3CDTF">2024-11-26T05:43:00Z</dcterms:modified>
</cp:coreProperties>
</file>